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970" w:right="1969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UNIVERSITA’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DEGLI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STUDI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ROMA “LA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SAPIENZA”</w:t>
      </w:r>
    </w:p>
    <w:p>
      <w:pPr>
        <w:spacing w:before="229"/>
        <w:ind w:left="235" w:right="2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Richiesta di autorizzazione allo svolgimento di attività di docenza esterna alla Sapienza presso 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Università ubicate nel territorio nazionale ed estero, escluse le telematiche ad eccezione di Unitelma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Sapienza (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Regolamento per la concessione dell’autorizzazione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allo svolgimento di attività di docenza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esterna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Sapienza</w:t>
      </w:r>
      <w:r>
        <w:rPr>
          <w:sz w:val="20"/>
        </w:rPr>
        <w:t>”</w:t>
      </w:r>
      <w:r>
        <w:rPr>
          <w:spacing w:val="-2"/>
          <w:sz w:val="20"/>
        </w:rPr>
        <w:t> </w:t>
      </w:r>
      <w:r>
        <w:rPr>
          <w:sz w:val="20"/>
        </w:rPr>
        <w:t>emanato</w:t>
      </w:r>
      <w:r>
        <w:rPr>
          <w:spacing w:val="1"/>
          <w:sz w:val="20"/>
        </w:rPr>
        <w:t> </w:t>
      </w:r>
      <w:r>
        <w:rPr>
          <w:sz w:val="20"/>
        </w:rPr>
        <w:t>con D.R.</w:t>
      </w:r>
      <w:r>
        <w:rPr>
          <w:spacing w:val="-1"/>
          <w:sz w:val="20"/>
        </w:rPr>
        <w:t> </w:t>
      </w:r>
      <w:r>
        <w:rPr>
          <w:sz w:val="20"/>
        </w:rPr>
        <w:t>n.4709 del</w:t>
      </w:r>
      <w:r>
        <w:rPr>
          <w:spacing w:val="-1"/>
          <w:sz w:val="20"/>
        </w:rPr>
        <w:t> </w:t>
      </w:r>
      <w:r>
        <w:rPr>
          <w:sz w:val="20"/>
        </w:rPr>
        <w:t>18.12.2012)</w:t>
      </w:r>
    </w:p>
    <w:p>
      <w:pPr>
        <w:pStyle w:val="BodyText"/>
        <w:spacing w:before="40"/>
        <w:ind w:left="235" w:right="656"/>
        <w:jc w:val="both"/>
      </w:pP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4"/>
          <w:u w:val="single"/>
        </w:rPr>
        <w:t> </w:t>
      </w:r>
      <w:r>
        <w:rPr>
          <w:rFonts w:ascii="Arial" w:hAnsi="Arial"/>
          <w:b/>
          <w:u w:val="single"/>
        </w:rPr>
        <w:t>compilare</w:t>
      </w:r>
      <w:r>
        <w:rPr>
          <w:rFonts w:ascii="Arial" w:hAnsi="Arial"/>
          <w:b/>
          <w:spacing w:val="-3"/>
          <w:u w:val="single"/>
        </w:rPr>
        <w:t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3"/>
          <w:u w:val="single"/>
        </w:rPr>
        <w:t> </w:t>
      </w:r>
      <w:r>
        <w:rPr>
          <w:rFonts w:ascii="Arial" w:hAnsi="Arial"/>
          <w:b/>
          <w:u w:val="single"/>
        </w:rPr>
        <w:t>cura</w:t>
      </w:r>
      <w:r>
        <w:rPr>
          <w:rFonts w:ascii="Arial" w:hAnsi="Arial"/>
          <w:b/>
          <w:spacing w:val="-2"/>
          <w:u w:val="single"/>
        </w:rPr>
        <w:t> </w:t>
      </w:r>
      <w:r>
        <w:rPr>
          <w:rFonts w:ascii="Arial" w:hAnsi="Arial"/>
          <w:b/>
          <w:u w:val="single"/>
        </w:rPr>
        <w:t>del</w:t>
      </w:r>
      <w:r>
        <w:rPr>
          <w:rFonts w:ascii="Arial" w:hAnsi="Arial"/>
          <w:b/>
          <w:spacing w:val="-3"/>
          <w:u w:val="single"/>
        </w:rPr>
        <w:t> </w:t>
      </w:r>
      <w:r>
        <w:rPr>
          <w:rFonts w:ascii="Arial" w:hAnsi="Arial"/>
          <w:b/>
          <w:u w:val="single"/>
        </w:rPr>
        <w:t>richiedente</w:t>
      </w:r>
      <w:r>
        <w:rPr>
          <w:rFonts w:ascii="Arial" w:hAnsi="Arial"/>
          <w:b/>
          <w:spacing w:val="3"/>
        </w:rPr>
        <w:t> </w:t>
      </w:r>
      <w:r>
        <w:rPr/>
        <w:t>(docenti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impegno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pieno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tempo</w:t>
      </w:r>
      <w:r>
        <w:rPr>
          <w:spacing w:val="-2"/>
        </w:rPr>
        <w:t> </w:t>
      </w:r>
      <w:r>
        <w:rPr/>
        <w:t>definito</w:t>
      </w:r>
      <w:r>
        <w:rPr>
          <w:spacing w:val="-3"/>
        </w:rPr>
        <w:t> </w:t>
      </w:r>
      <w:r>
        <w:rPr/>
        <w:t>-</w:t>
      </w:r>
      <w:r>
        <w:rPr>
          <w:spacing w:val="-54"/>
        </w:rPr>
        <w:t> </w:t>
      </w:r>
      <w:r>
        <w:rPr/>
        <w:t>professori di I e II fascia e ricercatori/professori aggregati, ricercatori a tempo determinato, assistenti del</w:t>
      </w:r>
      <w:r>
        <w:rPr>
          <w:spacing w:val="-53"/>
        </w:rPr>
        <w:t> </w:t>
      </w:r>
      <w:r>
        <w:rPr/>
        <w:t>ruolo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esaurimento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equiparato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dell’art.50</w:t>
      </w:r>
      <w:r>
        <w:rPr>
          <w:spacing w:val="-2"/>
        </w:rPr>
        <w:t> </w:t>
      </w:r>
      <w:r>
        <w:rPr/>
        <w:t>DPR</w:t>
      </w:r>
      <w:r>
        <w:rPr>
          <w:spacing w:val="-2"/>
        </w:rPr>
        <w:t> </w:t>
      </w:r>
      <w:r>
        <w:rPr/>
        <w:t>382/80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questo</w:t>
      </w:r>
      <w:r>
        <w:rPr>
          <w:spacing w:val="-2"/>
        </w:rPr>
        <w:t> </w:t>
      </w:r>
      <w:r>
        <w:rPr/>
        <w:t>Ateneo)</w:t>
      </w:r>
    </w:p>
    <w:p>
      <w:pPr>
        <w:pStyle w:val="BodyText"/>
        <w:spacing w:line="280" w:lineRule="auto" w:before="40"/>
        <w:ind w:left="235" w:right="22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8.257019pt;margin-top:48.479908pt;width:15.45pt;height:101.95pt;mso-position-horizontal-relative:page;mso-position-vertical-relative:paragraph;z-index:157291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00FF"/>
                      <w:sz w:val="24"/>
                    </w:rPr>
                    <w:t>campi</w:t>
                  </w:r>
                  <w:r>
                    <w:rPr>
                      <w:rFonts w:ascii="Arial"/>
                      <w:b/>
                      <w:color w:val="0000FF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000FF"/>
                      <w:sz w:val="24"/>
                    </w:rPr>
                    <w:t>obbligatori</w:t>
                  </w:r>
                </w:p>
              </w:txbxContent>
            </v:textbox>
            <w10:wrap type="none"/>
          </v:shape>
        </w:pic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presentata</w:t>
      </w:r>
      <w:r>
        <w:rPr>
          <w:spacing w:val="-4"/>
        </w:rPr>
        <w:t> </w:t>
      </w:r>
      <w:r>
        <w:rPr/>
        <w:t>entro</w:t>
      </w:r>
      <w:r>
        <w:rPr>
          <w:spacing w:val="-4"/>
        </w:rPr>
        <w:t> </w:t>
      </w:r>
      <w:r>
        <w:rPr/>
        <w:t>30</w:t>
      </w:r>
      <w:r>
        <w:rPr>
          <w:spacing w:val="-5"/>
        </w:rPr>
        <w:t> </w:t>
      </w:r>
      <w:r>
        <w:rPr/>
        <w:t>gg</w:t>
      </w:r>
      <w:r>
        <w:rPr>
          <w:spacing w:val="-4"/>
        </w:rPr>
        <w:t> </w:t>
      </w:r>
      <w:r>
        <w:rPr/>
        <w:t>dalla</w:t>
      </w:r>
      <w:r>
        <w:rPr>
          <w:spacing w:val="-5"/>
        </w:rPr>
        <w:t> </w:t>
      </w:r>
      <w:r>
        <w:rPr/>
        <w:t>comunicazione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conferimento</w:t>
      </w:r>
      <w:r>
        <w:rPr>
          <w:spacing w:val="-4"/>
        </w:rPr>
        <w:t> </w:t>
      </w:r>
      <w:r>
        <w:rPr/>
        <w:t>dell’incarico.</w:t>
      </w:r>
      <w:r>
        <w:rPr>
          <w:spacing w:val="-53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rilascio dell’autorizzazione</w:t>
      </w:r>
      <w:r>
        <w:rPr>
          <w:spacing w:val="1"/>
        </w:rPr>
        <w:t> </w:t>
      </w:r>
      <w:r>
        <w:rPr/>
        <w:t>dichiara</w:t>
      </w:r>
      <w:r>
        <w:rPr>
          <w:spacing w:val="-1"/>
        </w:rPr>
        <w:t> </w:t>
      </w:r>
      <w:r>
        <w:rPr/>
        <w:t>di: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51.299999pt;margin-top:11.600293pt;width:459pt;height:117.8pt;mso-position-horizontal-relative:page;mso-position-vertical-relative:paragraph;z-index:-15728640;mso-wrap-distance-left:0;mso-wrap-distance-right:0" type="#_x0000_t202" filled="true" fillcolor="#fff9e4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0" w:val="left" w:leader="none"/>
                    </w:tabs>
                    <w:spacing w:line="240" w:lineRule="auto" w:before="0" w:after="0"/>
                    <w:ind w:left="470" w:right="482" w:hanging="360"/>
                    <w:jc w:val="left"/>
                    <w:rPr>
                      <w:rFonts w:ascii="Wingdings" w:hAnsi="Wingdings"/>
                    </w:rPr>
                  </w:pPr>
                  <w:r>
                    <w:rPr/>
                    <w:t>Garantire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totale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copertura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carichi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didattici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(professori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ordinari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associati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almeno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12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CFU;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ricercatori, ove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loro affidati, per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6 CFU);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</w:tabs>
                    <w:spacing w:line="240" w:lineRule="auto" w:before="120" w:after="0"/>
                    <w:ind w:left="468" w:right="0" w:hanging="358"/>
                    <w:jc w:val="left"/>
                    <w:rPr>
                      <w:rFonts w:ascii="Wingdings" w:hAnsi="Wingdings"/>
                    </w:rPr>
                  </w:pPr>
                  <w:r>
                    <w:rPr/>
                    <w:t>Essere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pienamente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attivo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nell’ambito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valutazione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Qualità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Ricerca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(VQR);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</w:tabs>
                    <w:spacing w:line="240" w:lineRule="auto" w:before="120" w:after="0"/>
                    <w:ind w:left="468" w:right="250" w:hanging="358"/>
                    <w:jc w:val="left"/>
                    <w:rPr>
                      <w:rFonts w:ascii="Wingdings" w:hAnsi="Wingdings"/>
                    </w:rPr>
                  </w:pPr>
                  <w:r>
                    <w:rPr/>
                    <w:t>Essere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regola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presentazione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rendicontazione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annuale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didattica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quella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triennale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della ricerca;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</w:tabs>
                    <w:spacing w:line="240" w:lineRule="auto" w:before="120" w:after="0"/>
                    <w:ind w:left="468" w:right="0" w:hanging="358"/>
                    <w:jc w:val="left"/>
                    <w:rPr>
                      <w:rFonts w:ascii="Wingdings" w:hAnsi="Wingdings"/>
                    </w:rPr>
                  </w:pPr>
                  <w:r>
                    <w:rPr/>
                    <w:t>Non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trovarsi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sabbatico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periodo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svolgimento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dell’incarico;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</w:tabs>
                    <w:spacing w:before="119"/>
                    <w:ind w:left="468" w:right="115" w:hanging="358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0"/>
                    </w:rPr>
                    <w:t>di non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essere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necessario,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presso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l’Università</w:t>
                  </w:r>
                  <w:r>
                    <w:rPr>
                      <w:spacing w:val="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conferente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l’incarico,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 la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sostenibilità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didattica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corsi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studio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ivi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presenti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[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spuntare nel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caso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insegnamenti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nell’ambito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corsi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laurea di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cui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al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punto b)]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5950"/>
      </w:tblGrid>
      <w:tr>
        <w:trPr>
          <w:trHeight w:val="576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Qualifica: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Facoltà: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Dipartimento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afferenza: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conferente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l’incarico: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6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tabs>
                <w:tab w:pos="1818" w:val="left" w:leader="none"/>
                <w:tab w:pos="2418" w:val="left" w:leader="none"/>
                <w:tab w:pos="3029" w:val="left" w:leader="none"/>
              </w:tabs>
              <w:spacing w:before="1"/>
              <w:ind w:left="109"/>
              <w:rPr>
                <w:rFonts w:ascii="Times New Roman"/>
                <w:sz w:val="20"/>
              </w:rPr>
            </w:pPr>
            <w:r>
              <w:rPr>
                <w:sz w:val="20"/>
              </w:rPr>
              <w:t>Convenzione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  <w:tab/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> </w:t>
              <w:tab/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z w:val="14"/>
              </w:rPr>
              <w:t>(Campo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obbligatorio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l’Ateneo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conferente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trova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Lazio</w:t>
            </w:r>
            <w:r>
              <w:rPr>
                <w:sz w:val="16"/>
              </w:rPr>
              <w:t>)</w:t>
            </w:r>
          </w:p>
        </w:tc>
      </w:tr>
      <w:tr>
        <w:trPr>
          <w:trHeight w:val="413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spacing w:line="192" w:lineRule="exact" w:before="10"/>
              <w:ind w:left="109" w:right="337"/>
              <w:rPr>
                <w:sz w:val="16"/>
              </w:rPr>
            </w:pPr>
            <w:r>
              <w:rPr>
                <w:sz w:val="20"/>
              </w:rPr>
              <w:t>Facoltà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16"/>
              </w:rPr>
              <w:t>presso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quale è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previsto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svolgimento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corso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80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spacing w:before="80"/>
              <w:ind w:left="10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corso:</w:t>
            </w:r>
          </w:p>
          <w:p>
            <w:pPr>
              <w:pStyle w:val="TableParagraph"/>
              <w:spacing w:before="119"/>
              <w:ind w:left="465" w:right="170" w:hanging="356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Specializzazione,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Corso di Perfezionamento,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Master,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ore);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3168" w:type="dxa"/>
            <w:shd w:val="clear" w:color="auto" w:fill="EFE0F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20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laurea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3168" w:type="dxa"/>
            <w:tcBorders>
              <w:bottom w:val="thinThickMediumGap" w:sz="3" w:space="0" w:color="000000"/>
            </w:tcBorders>
            <w:shd w:val="clear" w:color="auto" w:fill="EFE0FF"/>
          </w:tcPr>
          <w:p>
            <w:pPr>
              <w:pStyle w:val="TableParagraph"/>
              <w:ind w:left="109" w:right="1444"/>
              <w:rPr>
                <w:sz w:val="20"/>
              </w:rPr>
            </w:pPr>
            <w:r>
              <w:rPr>
                <w:spacing w:val="-1"/>
                <w:sz w:val="20"/>
              </w:rPr>
              <w:t>Anno </w:t>
            </w:r>
            <w:r>
              <w:rPr>
                <w:sz w:val="20"/>
              </w:rPr>
              <w:t>accademico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oppure</w:t>
            </w:r>
          </w:p>
          <w:p>
            <w:pPr>
              <w:pStyle w:val="TableParagraph"/>
              <w:tabs>
                <w:tab w:pos="1460" w:val="left" w:leader="none"/>
                <w:tab w:pos="1738" w:val="left" w:leader="none"/>
                <w:tab w:pos="2071" w:val="left" w:leader="none"/>
                <w:tab w:pos="2504" w:val="left" w:leader="none"/>
                <w:tab w:pos="2782" w:val="left" w:leader="none"/>
              </w:tabs>
              <w:spacing w:line="203" w:lineRule="exact"/>
              <w:ind w:left="938"/>
              <w:rPr>
                <w:sz w:val="20"/>
              </w:rPr>
            </w:pPr>
            <w:r>
              <w:rPr>
                <w:sz w:val="20"/>
              </w:rPr>
              <w:t>Dal</w:t>
              <w:tab/>
              <w:t>/</w:t>
              <w:tab/>
              <w:t>/</w:t>
              <w:tab/>
              <w:t>al</w:t>
              <w:tab/>
              <w:t>/</w:t>
              <w:tab/>
              <w:t>/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3168" w:type="dxa"/>
            <w:tcBorders>
              <w:top w:val="thickThinMediumGap" w:sz="3" w:space="0" w:color="000000"/>
            </w:tcBorders>
            <w:shd w:val="clear" w:color="auto" w:fill="EFE0FF"/>
          </w:tcPr>
          <w:p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compenso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previsto</w:t>
            </w:r>
          </w:p>
        </w:tc>
        <w:tc>
          <w:tcPr>
            <w:tcW w:w="5950" w:type="dxa"/>
            <w:shd w:val="clear" w:color="auto" w:fill="EFE0FF"/>
          </w:tcPr>
          <w:p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</w:tr>
      <w:tr>
        <w:trPr>
          <w:trHeight w:val="644" w:hRule="atLeast"/>
        </w:trPr>
        <w:tc>
          <w:tcPr>
            <w:tcW w:w="9118" w:type="dxa"/>
            <w:gridSpan w:val="2"/>
            <w:tcBorders>
              <w:bottom w:val="nil"/>
            </w:tcBorders>
            <w:shd w:val="clear" w:color="auto" w:fill="EFE0FF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(nel caso non fosse stato ancora stabilito l’ammontare complessivo del compenso, il sottoscritto si impegna fin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d’ora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comunicarlo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tempestivamente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all’Amministrazione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tenuta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adempiere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obblighi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previsti</w:t>
            </w:r>
          </w:p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vigente</w:t>
            </w:r>
            <w:r>
              <w:rPr>
                <w:sz w:val="20"/>
              </w:rPr>
              <w:t>)</w:t>
            </w:r>
          </w:p>
        </w:tc>
      </w:tr>
      <w:tr>
        <w:trPr>
          <w:trHeight w:val="573" w:hRule="atLeast"/>
        </w:trPr>
        <w:tc>
          <w:tcPr>
            <w:tcW w:w="3168" w:type="dxa"/>
            <w:tcBorders>
              <w:top w:val="nil"/>
            </w:tcBorders>
            <w:shd w:val="clear" w:color="auto" w:fill="EFE0FF"/>
          </w:tcPr>
          <w:p>
            <w:pPr>
              <w:pStyle w:val="TableParagraph"/>
              <w:ind w:left="1345" w:right="134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Data</w:t>
            </w:r>
          </w:p>
        </w:tc>
        <w:tc>
          <w:tcPr>
            <w:tcW w:w="5950" w:type="dxa"/>
            <w:tcBorders>
              <w:top w:val="nil"/>
            </w:tcBorders>
            <w:shd w:val="clear" w:color="auto" w:fill="EFE0FF"/>
          </w:tcPr>
          <w:p>
            <w:pPr>
              <w:pStyle w:val="TableParagraph"/>
              <w:ind w:left="2690" w:right="269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Firma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235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cura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PRESIDE</w:t>
      </w:r>
      <w:r>
        <w:rPr>
          <w:sz w:val="20"/>
        </w:rPr>
        <w:t>: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540" w:bottom="280" w:left="900" w:right="920"/>
        </w:sectPr>
      </w:pPr>
    </w:p>
    <w:p>
      <w:pPr>
        <w:pStyle w:val="BodyText"/>
        <w:ind w:left="126"/>
      </w:pPr>
      <w:r>
        <w:rPr/>
        <w:pict>
          <v:group style="width:491.9pt;height:188.2pt;mso-position-horizontal-relative:char;mso-position-vertical-relative:line" coordorigin="0,0" coordsize="9838,3764">
            <v:shape style="position:absolute;left:0;top:0;width:9838;height:2928" coordorigin="0,0" coordsize="9838,2928" path="m9838,0l8078,0,4276,0,0,0,0,350,0,918,0,1278,0,2928,4064,2928,6520,2928,9780,2928,9780,1278,9838,1278,9838,918,9838,350,9838,0xe" filled="true" fillcolor="#eeffee" stroked="false">
              <v:path arrowok="t"/>
              <v:fill type="solid"/>
            </v:shape>
            <v:shape style="position:absolute;left:4064;top:2928;width:5716;height:826" coordorigin="4064,2928" coordsize="5716,826" path="m9780,2928l6520,2928,4064,2928,4064,3754,6520,3754,9780,3754,9780,2928xe" filled="true" fillcolor="#fff2e6" stroked="false">
              <v:path arrowok="t"/>
              <v:fill type="solid"/>
            </v:shape>
            <v:shape style="position:absolute;left:0;top:350;width:9838;height:3414" coordorigin="0,350" coordsize="9838,3414" path="m9780,2928l6526,2928,6526,1278,6516,1278,6516,2928,6516,2938,6516,3754,4070,3754,4070,2938,6516,2938,6516,2928,4070,2928,4070,1278,4060,1278,4060,2928,0,2928,0,2938,4060,2938,4060,3754,0,3754,0,3764,4064,3764,6520,3764,9780,3764,9780,3754,6526,3754,6526,2938,9780,2938,9780,2928xm9838,918l8078,918,8078,928,9838,928,9838,918xm9838,350l8078,350,4276,350,4276,360,8078,360,9838,360,9838,350xe" filled="true" fillcolor="#000000" stroked="false">
              <v:path arrowok="t"/>
              <v:fill type="solid"/>
            </v:shape>
            <v:shape style="position:absolute;left:110;top:126;width:388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VISTA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delibera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Giunta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Facoltà</w:t>
                    </w:r>
                  </w:p>
                </w:txbxContent>
              </v:textbox>
              <w10:wrap type="none"/>
            </v:shape>
            <v:shape style="position:absolute;left:4386;top:6;width:17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110;top:486;width:527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VISTO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nulla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osta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Dipartimento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afferisce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docente;</w:t>
                    </w:r>
                  </w:p>
                </w:txbxContent>
              </v:textbox>
              <w10:wrap type="none"/>
            </v:shape>
            <v:shape style="position:absolute;left:8188;top:6;width:289;height:58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165;top:1054;width:289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ACCERTATO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quanto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dichiarato;</w:t>
                    </w:r>
                  </w:p>
                </w:txbxContent>
              </v:textbox>
              <w10:wrap type="none"/>
            </v:shape>
            <v:shape style="position:absolute;left:4174;top:1284;width:5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6630;top:1284;width:1253;height:570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(IL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PRESIDE)</w:t>
                    </w:r>
                  </w:p>
                </w:txbxContent>
              </v:textbox>
              <w10:wrap type="none"/>
            </v:shape>
            <v:shape style="position:absolute;left:468;top:2694;width:1759;height:22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62" w:val="left" w:leader="none"/>
                      </w:tabs>
                      <w:spacing w:line="223" w:lineRule="exact" w:before="0"/>
                      <w:ind w:left="362" w:right="0" w:hanging="36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AUTORIZZA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156" w:val="left" w:leader="none"/>
        </w:tabs>
        <w:spacing w:line="240" w:lineRule="auto" w:before="0" w:after="0"/>
        <w:ind w:left="2156" w:right="0" w:hanging="360"/>
        <w:jc w:val="left"/>
        <w:rPr>
          <w:sz w:val="20"/>
        </w:rPr>
      </w:pPr>
      <w:r>
        <w:rPr/>
        <w:pict>
          <v:group style="position:absolute;margin-left:51.299999pt;margin-top:-202.520126pt;width:491.9pt;height:185.3pt;mso-position-horizontal-relative:page;mso-position-vertical-relative:paragraph;z-index:-15836160" coordorigin="1026,-4050" coordsize="9838,3706">
            <v:shape style="position:absolute;left:1026;top:-2485;width:9780;height:2130" coordorigin="1026,-2484" coordsize="9780,2130" path="m10806,-2484l7546,-2484,5090,-2484,1026,-2484,1026,-1644,1026,-940,1026,-354,5090,-354,7546,-354,10806,-354,10806,-940,10806,-1644,10806,-2484xe" filled="true" fillcolor="#fff2e6" stroked="false">
              <v:path arrowok="t"/>
              <v:fill type="solid"/>
            </v:shape>
            <v:shape style="position:absolute;left:1026;top:-2485;width:9780;height:2140" coordorigin="1026,-2484" coordsize="9780,2140" path="m10806,-354l7546,-354,5090,-354,1026,-354,1026,-344,5090,-344,7546,-344,10806,-344,10806,-354xm10806,-940l7546,-940,5090,-940,1026,-940,1026,-930,5090,-930,7546,-930,10806,-930,10806,-940xm10806,-1644l7546,-1644,5090,-1644,1026,-1644,1026,-1634,5090,-1634,7546,-1634,10806,-1634,10806,-1644xm10806,-2484l7546,-2484,5090,-2484,1026,-2484,1026,-2474,5090,-2474,7546,-2474,10806,-2474,10806,-2484xe" filled="true" fillcolor="#000000" stroked="false">
              <v:path arrowok="t"/>
              <v:fill type="solid"/>
            </v:shape>
            <v:shape style="position:absolute;left:1026;top:-3225;width:9838;height:740" type="#_x0000_t202" filled="true" fillcolor="#fff2e6" stroked="false">
              <v:textbox inset="0,0,0,0">
                <w:txbxContent>
                  <w:p>
                    <w:pPr>
                      <w:spacing w:before="0"/>
                      <w:ind w:left="11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(specificare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seguito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motivazione)</w:t>
                    </w:r>
                  </w:p>
                </w:txbxContent>
              </v:textbox>
              <v:fill type="solid"/>
              <w10:wrap type="none"/>
            </v:shape>
            <v:shape style="position:absolute;left:1026;top:-4051;width:4060;height:816" type="#_x0000_t202" filled="true" fillcolor="#fff2e6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8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830" w:val="left" w:leader="none"/>
                      </w:tabs>
                      <w:spacing w:line="230" w:lineRule="exact" w:before="0"/>
                      <w:ind w:left="830" w:right="0" w:hanging="36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AUTORIZZA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0"/>
        </w:rPr>
        <w:t>Oppure</w:t>
      </w:r>
    </w:p>
    <w:sectPr>
      <w:pgSz w:w="11900" w:h="16840"/>
      <w:pgMar w:top="16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"/>
      <w:lvlJc w:val="left"/>
      <w:pPr>
        <w:ind w:left="830" w:hanging="362"/>
      </w:pPr>
      <w:rPr>
        <w:rFonts w:hint="default" w:ascii="Wingdings" w:hAnsi="Wingdings" w:eastAsia="Wingdings" w:cs="Wingdings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2" w:hanging="3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84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6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28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5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7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94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6" w:hanging="36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2156" w:hanging="360"/>
      </w:pPr>
      <w:rPr>
        <w:rFonts w:hint="default" w:ascii="Wingdings" w:hAnsi="Wingdings" w:eastAsia="Wingdings" w:cs="Wingdings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62" w:hanging="362"/>
      </w:pPr>
      <w:rPr>
        <w:rFonts w:hint="default" w:ascii="Wingdings" w:hAnsi="Wingdings" w:eastAsia="Wingdings" w:cs="Wingdings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9" w:hanging="3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39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9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1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59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98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33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478" w:hanging="3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470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56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rscarafile</dc:creator>
  <dc:title>UNIVERSITA’ DEGLI STUDI DI ROMA “LA SAPIENZA”</dc:title>
  <dcterms:created xsi:type="dcterms:W3CDTF">2021-12-10T08:39:09Z</dcterms:created>
  <dcterms:modified xsi:type="dcterms:W3CDTF">2021-12-10T08:39:09Z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2021-12-10T00:00:00Z</vt:filetime>
  </property>
</Properties>
</file>